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3F" w:rsidRDefault="00F7533F">
      <w:r>
        <w:t>Темы докладов на семинар по дисциплине « Оптоэлектроника и волоконная оптика»</w:t>
      </w:r>
    </w:p>
    <w:p w:rsidR="00F7533F" w:rsidRDefault="00F753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9"/>
        <w:gridCol w:w="3118"/>
        <w:gridCol w:w="1901"/>
        <w:gridCol w:w="1884"/>
        <w:gridCol w:w="1869"/>
      </w:tblGrid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  <w:rPr>
                <w:b/>
              </w:rPr>
            </w:pPr>
            <w:r w:rsidRPr="00633EE5">
              <w:rPr>
                <w:b/>
              </w:rPr>
              <w:t>№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  <w:rPr>
                <w:b/>
              </w:rPr>
            </w:pPr>
            <w:r w:rsidRPr="00633EE5">
              <w:rPr>
                <w:b/>
              </w:rPr>
              <w:t>Тема доклада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  <w:rPr>
                <w:b/>
              </w:rPr>
            </w:pPr>
            <w:r w:rsidRPr="00633EE5">
              <w:rPr>
                <w:b/>
              </w:rPr>
              <w:t>На что обратить внимание</w:t>
            </w: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  <w:rPr>
                <w:b/>
              </w:rPr>
            </w:pPr>
            <w:r w:rsidRPr="00633EE5">
              <w:rPr>
                <w:b/>
              </w:rPr>
              <w:t>Докладчик</w:t>
            </w:r>
          </w:p>
        </w:tc>
        <w:tc>
          <w:tcPr>
            <w:tcW w:w="1869" w:type="dxa"/>
          </w:tcPr>
          <w:p w:rsidR="00F7533F" w:rsidRPr="00633EE5" w:rsidRDefault="00F7533F" w:rsidP="00633EE5">
            <w:pPr>
              <w:spacing w:after="0" w:line="240" w:lineRule="auto"/>
              <w:rPr>
                <w:b/>
              </w:rPr>
            </w:pPr>
            <w:r w:rsidRPr="00633EE5">
              <w:rPr>
                <w:b/>
              </w:rPr>
              <w:t xml:space="preserve"> Дата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Типы оптоволокна. Распространение света в оптоволокне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Пластиковые волокна</w:t>
            </w: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 w:val="restart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 xml:space="preserve">31 октября 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2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Технология изготовления волоконных световодов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3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Волоконно-оптический кабели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4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Пассивные оптические элементы: соединители,, изоляторы, разветвители, мультиплексоры,коммутаторы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 w:val="restart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7 ноября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5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Источники для ВОЛС. Светодиоды и полупроводниковые лазеры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Способы дискретизации длины волны п\п лазера</w:t>
            </w: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6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Приемники для ВОЛС. Лавинные и p-i-n-фотодиоды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7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Волоконно-оптические усилители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 w:val="restart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14 ноября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8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 xml:space="preserve"> Эффект Саньяка. Волоконно-оптические гироскопы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Примеры МЭМС</w:t>
            </w: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9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Оптические МЭМС. Микрозеркала.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Проекторы</w:t>
            </w: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10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Солитоны и их применение в ВОЛС . Применение и особенности изготовления солитонных ВОЛС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 w:val="restart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21 ноября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11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 xml:space="preserve">Фотонные кристаллы и их применение в ВОЛС. 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12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Оптические транспоранты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 w:val="restart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28  ноября</w:t>
            </w:r>
          </w:p>
        </w:tc>
      </w:tr>
      <w:tr w:rsidR="00F7533F" w:rsidRPr="00633EE5" w:rsidTr="00633EE5">
        <w:tc>
          <w:tcPr>
            <w:tcW w:w="799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13</w:t>
            </w:r>
          </w:p>
        </w:tc>
        <w:tc>
          <w:tcPr>
            <w:tcW w:w="3118" w:type="dxa"/>
          </w:tcPr>
          <w:p w:rsidR="00F7533F" w:rsidRPr="00633EE5" w:rsidRDefault="00F7533F" w:rsidP="00633EE5">
            <w:pPr>
              <w:spacing w:after="0" w:line="240" w:lineRule="auto"/>
            </w:pPr>
            <w:r w:rsidRPr="00633EE5">
              <w:t>Матричные МДП ФПУ</w:t>
            </w:r>
          </w:p>
        </w:tc>
        <w:tc>
          <w:tcPr>
            <w:tcW w:w="1901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84" w:type="dxa"/>
          </w:tcPr>
          <w:p w:rsidR="00F7533F" w:rsidRPr="00633EE5" w:rsidRDefault="00F7533F" w:rsidP="00633EE5">
            <w:pPr>
              <w:spacing w:after="0" w:line="240" w:lineRule="auto"/>
            </w:pPr>
          </w:p>
        </w:tc>
        <w:tc>
          <w:tcPr>
            <w:tcW w:w="1869" w:type="dxa"/>
            <w:vMerge/>
          </w:tcPr>
          <w:p w:rsidR="00F7533F" w:rsidRPr="00633EE5" w:rsidRDefault="00F7533F" w:rsidP="00633EE5">
            <w:pPr>
              <w:spacing w:after="0" w:line="240" w:lineRule="auto"/>
            </w:pPr>
          </w:p>
        </w:tc>
      </w:tr>
    </w:tbl>
    <w:p w:rsidR="00F7533F" w:rsidRDefault="00F7533F"/>
    <w:p w:rsidR="00F7533F" w:rsidRDefault="00F7533F"/>
    <w:p w:rsidR="00F7533F" w:rsidRDefault="00F7533F" w:rsidP="00085DE3">
      <w:pPr>
        <w:pStyle w:val="ListParagraph"/>
        <w:numPr>
          <w:ilvl w:val="0"/>
          <w:numId w:val="1"/>
        </w:numPr>
      </w:pPr>
      <w:r>
        <w:t xml:space="preserve">Доклад 20 мин., 20-25 слайдов, </w:t>
      </w:r>
    </w:p>
    <w:p w:rsidR="00F7533F" w:rsidRDefault="00F7533F" w:rsidP="00085DE3">
      <w:pPr>
        <w:pStyle w:val="ListParagraph"/>
        <w:numPr>
          <w:ilvl w:val="0"/>
          <w:numId w:val="1"/>
        </w:numPr>
      </w:pPr>
      <w:r>
        <w:t>Ссылки на  литературу ( книги, статьи, интернет-ресурсы, презентации) -  10 источников</w:t>
      </w:r>
    </w:p>
    <w:p w:rsidR="00F7533F" w:rsidRDefault="00F7533F" w:rsidP="00085DE3">
      <w:pPr>
        <w:pStyle w:val="ListParagraph"/>
        <w:numPr>
          <w:ilvl w:val="0"/>
          <w:numId w:val="1"/>
        </w:numPr>
      </w:pPr>
      <w:r>
        <w:t>Флеш-анимация или видеоролик</w:t>
      </w:r>
    </w:p>
    <w:p w:rsidR="00F7533F" w:rsidRDefault="00F7533F" w:rsidP="00085DE3">
      <w:pPr>
        <w:pStyle w:val="ListParagraph"/>
        <w:numPr>
          <w:ilvl w:val="0"/>
          <w:numId w:val="1"/>
        </w:numPr>
      </w:pPr>
      <w:r>
        <w:t xml:space="preserve">Три новых вопроса для контрольного занятия с выбором правильного ответа </w:t>
      </w:r>
      <w:bookmarkStart w:id="0" w:name="_GoBack"/>
      <w:bookmarkEnd w:id="0"/>
      <w:r>
        <w:t xml:space="preserve"> из 4 –х вариантов</w:t>
      </w:r>
    </w:p>
    <w:p w:rsidR="00F7533F" w:rsidRDefault="00F7533F" w:rsidP="0015249F">
      <w:pPr>
        <w:pStyle w:val="ListParagraph"/>
      </w:pPr>
    </w:p>
    <w:p w:rsidR="00F7533F" w:rsidRDefault="00F7533F" w:rsidP="0015249F">
      <w:pPr>
        <w:pStyle w:val="ListParagraph"/>
      </w:pPr>
      <w:r>
        <w:t>Ссылка на данный файл:</w:t>
      </w:r>
    </w:p>
    <w:p w:rsidR="00F7533F" w:rsidRPr="0015249F" w:rsidRDefault="00F7533F" w:rsidP="0015249F">
      <w:pPr>
        <w:pStyle w:val="ListParagraph"/>
      </w:pPr>
      <w:hyperlink r:id="rId5" w:history="1">
        <w:r w:rsidRPr="0015249F">
          <w:rPr>
            <w:rStyle w:val="Hyperlink"/>
          </w:rPr>
          <w:t>http://dssp.petrsu.ru/d/temy-dokladov-optoel-i-vo.docx</w:t>
        </w:r>
      </w:hyperlink>
    </w:p>
    <w:sectPr w:rsidR="00F7533F" w:rsidRPr="0015249F" w:rsidSect="009E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D65B3"/>
    <w:multiLevelType w:val="hybridMultilevel"/>
    <w:tmpl w:val="0BECD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02C"/>
    <w:rsid w:val="00032BFB"/>
    <w:rsid w:val="00085DE3"/>
    <w:rsid w:val="000A302C"/>
    <w:rsid w:val="000C238E"/>
    <w:rsid w:val="0015249F"/>
    <w:rsid w:val="001F2E60"/>
    <w:rsid w:val="003638A4"/>
    <w:rsid w:val="0040419A"/>
    <w:rsid w:val="00633EE5"/>
    <w:rsid w:val="007B5089"/>
    <w:rsid w:val="007B5A44"/>
    <w:rsid w:val="00850EA5"/>
    <w:rsid w:val="00981691"/>
    <w:rsid w:val="009E6880"/>
    <w:rsid w:val="00F01F52"/>
    <w:rsid w:val="00F7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50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85DE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24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sp.petrsu.ru/d/temy-dokladov-optoel-i-vo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202</Words>
  <Characters>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Pre-Installed User</cp:lastModifiedBy>
  <cp:revision>9</cp:revision>
  <dcterms:created xsi:type="dcterms:W3CDTF">2016-10-24T05:50:00Z</dcterms:created>
  <dcterms:modified xsi:type="dcterms:W3CDTF">2016-10-24T07:14:00Z</dcterms:modified>
</cp:coreProperties>
</file>